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BA4D" w14:textId="29C40EB4" w:rsidR="00FC72FC" w:rsidRDefault="00FC72FC" w:rsidP="004E06D9">
      <w:pPr>
        <w:tabs>
          <w:tab w:val="left" w:pos="3233"/>
          <w:tab w:val="left" w:pos="7746"/>
          <w:tab w:val="left" w:pos="9419"/>
        </w:tabs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t xml:space="preserve">    </w:t>
      </w:r>
      <w:r>
        <w:rPr>
          <w:rFonts w:ascii="Times New Roman"/>
          <w:position w:val="9"/>
          <w:sz w:val="20"/>
        </w:rPr>
        <w:t xml:space="preserve">        </w:t>
      </w:r>
      <w:r>
        <w:rPr>
          <w:rFonts w:ascii="Times New Roman"/>
          <w:sz w:val="20"/>
        </w:rPr>
        <w:t xml:space="preserve">     </w:t>
      </w:r>
    </w:p>
    <w:p w14:paraId="30EA20C1" w14:textId="08AFAB06" w:rsidR="005F41BF" w:rsidRPr="00BE6560" w:rsidRDefault="001C4AA2" w:rsidP="008B7C0D">
      <w:pPr>
        <w:pStyle w:val="Nadpis1"/>
        <w:jc w:val="center"/>
        <w:rPr>
          <w:rFonts w:eastAsia="Times New Roman"/>
          <w:b/>
          <w:bCs/>
          <w:color w:val="B5117A"/>
          <w:lang w:eastAsia="sk-SK"/>
        </w:rPr>
      </w:pPr>
      <w:r>
        <w:rPr>
          <w:rFonts w:eastAsia="Times New Roman"/>
          <w:b/>
          <w:bCs/>
          <w:color w:val="B5117A"/>
          <w:lang w:eastAsia="sk-SK"/>
        </w:rPr>
        <w:t>SPOJILI SME SA</w:t>
      </w:r>
      <w:r w:rsidR="008B7C0D">
        <w:rPr>
          <w:rFonts w:eastAsia="Times New Roman"/>
          <w:b/>
          <w:bCs/>
          <w:color w:val="B5117A"/>
          <w:lang w:eastAsia="sk-SK"/>
        </w:rPr>
        <w:t xml:space="preserve"> S ČESKÝMI A SLOVENSKÝMI GYNEKOLÓGMI</w:t>
      </w:r>
      <w:r w:rsidR="001D34C3" w:rsidRPr="00BE6560">
        <w:rPr>
          <w:rFonts w:eastAsia="Times New Roman"/>
          <w:b/>
          <w:bCs/>
          <w:color w:val="B5117A"/>
          <w:lang w:eastAsia="sk-SK"/>
        </w:rPr>
        <w:t>,</w:t>
      </w:r>
      <w:r w:rsidR="00326321">
        <w:rPr>
          <w:rFonts w:eastAsia="Times New Roman"/>
          <w:b/>
          <w:bCs/>
          <w:color w:val="B5117A"/>
          <w:lang w:eastAsia="sk-SK"/>
        </w:rPr>
        <w:br/>
      </w:r>
      <w:r w:rsidR="001D34C3" w:rsidRPr="00BE6560">
        <w:rPr>
          <w:rFonts w:eastAsia="Times New Roman"/>
          <w:b/>
          <w:bCs/>
          <w:color w:val="B5117A"/>
          <w:lang w:eastAsia="sk-SK"/>
        </w:rPr>
        <w:t xml:space="preserve"> ABY SME PORAZILI RAKOVINU</w:t>
      </w:r>
    </w:p>
    <w:p w14:paraId="756EC512" w14:textId="77777777" w:rsidR="001D34C3" w:rsidRDefault="001D34C3" w:rsidP="00A55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01DD374" w14:textId="2261A8AE" w:rsidR="00284B25" w:rsidRDefault="00F96C7C" w:rsidP="0028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56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Pacientska a</w:t>
      </w:r>
      <w:r w:rsidR="00A651F9" w:rsidRPr="00DB56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liancia NIE RAKOVINE vystúpila na </w:t>
      </w:r>
      <w:r w:rsidRPr="00DB56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tlačovej konferencii</w:t>
      </w:r>
      <w:r w:rsidR="00A651F9" w:rsidRPr="00DB56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pri príležito</w:t>
      </w:r>
      <w:r w:rsidR="009A0729" w:rsidRPr="00DB56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</w:t>
      </w:r>
      <w:r w:rsidR="00A651F9" w:rsidRPr="00DB56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ti otvorenia </w:t>
      </w:r>
      <w:r w:rsidR="00A651F9" w:rsidRPr="00DB56A6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VIII. Spoločného</w:t>
      </w:r>
      <w:r w:rsidR="00D4121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 xml:space="preserve"> </w:t>
      </w:r>
      <w:r w:rsidR="00A651F9" w:rsidRPr="00DB56A6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 xml:space="preserve">kongresu </w:t>
      </w:r>
      <w:r w:rsidR="00145613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Slovenskej a Českej gynekologicko-pôrodníckej spoločnosti</w:t>
      </w:r>
      <w:r w:rsidR="00145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651F9" w:rsidRPr="00DB5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bratislavskej</w:t>
      </w:r>
      <w:r w:rsidR="00A651F9" w:rsidRPr="00A55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INCHEBE EXPO 27.</w:t>
      </w:r>
      <w:r w:rsidR="001B4612" w:rsidRPr="00DB5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mája </w:t>
      </w:r>
      <w:r w:rsidR="00A651F9" w:rsidRPr="00A55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2022</w:t>
      </w:r>
      <w:r w:rsidR="00807460" w:rsidRPr="00DB5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E058E7E" w14:textId="77777777" w:rsidR="001D33F1" w:rsidRDefault="001D33F1" w:rsidP="0028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</w:pPr>
    </w:p>
    <w:p w14:paraId="503623DF" w14:textId="387AF39B" w:rsidR="001D33F1" w:rsidRDefault="001D33F1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A55E3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Záštitu nad podujatím prevzali:</w:t>
      </w:r>
      <w:r w:rsidRPr="00A55E35">
        <w:rPr>
          <w:rFonts w:ascii="Times New Roman" w:hAnsi="Times New Roman" w:cs="Times New Roman"/>
          <w:b/>
          <w:bCs/>
          <w:i/>
          <w:iCs/>
          <w:color w:val="B5117A"/>
          <w:sz w:val="24"/>
          <w:szCs w:val="24"/>
          <w:shd w:val="clear" w:color="auto" w:fill="FFFFFF"/>
        </w:rPr>
        <w:br/>
      </w:r>
      <w:r w:rsidRPr="00A55E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MUDr. Vladimír </w:t>
      </w:r>
      <w:proofErr w:type="spellStart"/>
      <w:r w:rsidRPr="00A55E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Lengvarský</w:t>
      </w:r>
      <w:proofErr w:type="spellEnd"/>
      <w:r w:rsidRPr="00A55E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 MPH, Minister zdravotníctva Slovenskej republiky</w:t>
      </w:r>
      <w:r w:rsidRPr="00A55E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br/>
        <w:t xml:space="preserve">Prof. MUDr. Juraj </w:t>
      </w:r>
      <w:proofErr w:type="spellStart"/>
      <w:r w:rsidRPr="00A55E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Šteňo</w:t>
      </w:r>
      <w:proofErr w:type="spellEnd"/>
      <w:r w:rsidRPr="00A55E3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 DrSc., IFAANS, Dekan Lekárskej fakulty Univerzity Komenského</w:t>
      </w:r>
    </w:p>
    <w:p w14:paraId="0D26CAE4" w14:textId="24423B83" w:rsidR="00655059" w:rsidRDefault="00655059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</w:p>
    <w:p w14:paraId="264C4ACD" w14:textId="77777777" w:rsidR="00655059" w:rsidRDefault="00655059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55059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Za hlavných organizátorov podujatia Slovenskú a Česku Gynekologicko-pôrodnícku spoločnosť vystúpili:</w:t>
      </w:r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</w:p>
    <w:p w14:paraId="0A03AF4E" w14:textId="77777777" w:rsidR="00A57321" w:rsidRDefault="00655059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Doc. MUDr. Martin </w:t>
      </w:r>
      <w:proofErr w:type="spellStart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Redecha</w:t>
      </w:r>
      <w:proofErr w:type="spellEnd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Ph.</w:t>
      </w:r>
      <w:r w:rsidR="00A57321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D</w:t>
      </w:r>
      <w:proofErr w:type="spellEnd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</w:t>
      </w:r>
      <w:r w:rsidR="00A57321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</w:t>
      </w:r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prezident SGPS SLS</w:t>
      </w:r>
    </w:p>
    <w:p w14:paraId="1BF1CA4A" w14:textId="4A68FB3B" w:rsidR="00655059" w:rsidRDefault="00655059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UD</w:t>
      </w:r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r. Vladimír </w:t>
      </w:r>
      <w:proofErr w:type="spellStart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Dvořák</w:t>
      </w:r>
      <w:proofErr w:type="spellEnd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Ph.D</w:t>
      </w:r>
      <w:proofErr w:type="spellEnd"/>
      <w:r w:rsidRPr="0065505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., predseda ČGPS ČLS JEP</w:t>
      </w:r>
    </w:p>
    <w:p w14:paraId="7CD7A460" w14:textId="77777777" w:rsidR="00374963" w:rsidRDefault="00374963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</w:p>
    <w:p w14:paraId="688CFF99" w14:textId="034A591A" w:rsidR="00374963" w:rsidRDefault="00374963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</w:pPr>
      <w:r w:rsidRPr="00374963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Za alianciu NIE RAKOVINE</w:t>
      </w:r>
      <w:r w:rsidR="00203E8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na TK</w:t>
      </w:r>
      <w:r w:rsidRPr="00374963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vystúpili: </w:t>
      </w:r>
    </w:p>
    <w:p w14:paraId="1BD6180B" w14:textId="2BAFC40E" w:rsidR="00374963" w:rsidRPr="004C2465" w:rsidRDefault="00374963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4C246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Jana </w:t>
      </w:r>
      <w:proofErr w:type="spellStart"/>
      <w:r w:rsidRPr="004C246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Pifflová</w:t>
      </w:r>
      <w:proofErr w:type="spellEnd"/>
      <w:r w:rsidRPr="004C246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C246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Španková</w:t>
      </w:r>
      <w:proofErr w:type="spellEnd"/>
    </w:p>
    <w:p w14:paraId="079EDC83" w14:textId="11011133" w:rsidR="004C2465" w:rsidRDefault="004C2465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proofErr w:type="spellStart"/>
      <w:r w:rsidRPr="004C246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Bibiana</w:t>
      </w:r>
      <w:proofErr w:type="spellEnd"/>
      <w:r w:rsidRPr="004C2465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Ondrejková</w:t>
      </w:r>
    </w:p>
    <w:p w14:paraId="7EC085CA" w14:textId="6089DABB" w:rsidR="00124FFB" w:rsidRPr="004C2465" w:rsidRDefault="00124FFB" w:rsidP="001D33F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Dobrovoľníci</w:t>
      </w:r>
      <w:r w:rsidR="002F76F4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z radov vyliečených onkologických pacientov</w:t>
      </w:r>
    </w:p>
    <w:p w14:paraId="33B209FE" w14:textId="77777777" w:rsidR="001D33F1" w:rsidRPr="00825971" w:rsidRDefault="001D33F1" w:rsidP="0028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sk-SK"/>
        </w:rPr>
      </w:pPr>
    </w:p>
    <w:p w14:paraId="4FB9E2AF" w14:textId="22D56D15" w:rsidR="00407632" w:rsidRDefault="00A651F9" w:rsidP="00A55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Ide</w:t>
      </w:r>
      <w:r w:rsidR="00A37D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najväčšie odborné podujatie spriatelených odborných spoločností</w:t>
      </w:r>
      <w:r w:rsidR="007C56F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na ktorom sa </w:t>
      </w:r>
      <w:r w:rsidR="00366F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pravidelne </w:t>
      </w:r>
      <w:r w:rsidR="007C56F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</w:t>
      </w: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účastňuje</w:t>
      </w:r>
      <w:r w:rsidR="00366F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viac ako 1 200 </w:t>
      </w:r>
      <w:r w:rsidR="00454B58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domácich</w:t>
      </w:r>
      <w:r w:rsidR="00957EE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českých</w:t>
      </w:r>
      <w:r w:rsidR="00454B58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 zahraničných účastníkov</w:t>
      </w:r>
      <w:r w:rsidR="00A102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="005920CA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</w:t>
      </w:r>
      <w:r w:rsidR="000A3F2C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retože </w:t>
      </w: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odbornosť, nové medicínske skúsenosti a</w:t>
      </w:r>
      <w:r w:rsidR="007638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kvalitná</w:t>
      </w:r>
      <w:r w:rsidR="007638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gynekologick</w:t>
      </w:r>
      <w:r w:rsidR="001B46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á</w:t>
      </w: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starostlivosť nesmú poznať hranice. </w:t>
      </w:r>
      <w:r w:rsidR="006C00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 to však aj priestor, ktorý </w:t>
      </w:r>
      <w:r w:rsidR="006C00EF" w:rsidRPr="007E10CE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>spája lekára priamo s</w:t>
      </w:r>
      <w:r w:rsidR="00B55F12" w:rsidRPr="007E10CE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> </w:t>
      </w:r>
      <w:r w:rsidR="006C00EF" w:rsidRPr="007E10CE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>pacientom</w:t>
      </w:r>
      <w:r w:rsidR="00B55F12" w:rsidRPr="007E10CE">
        <w:rPr>
          <w:rFonts w:ascii="Times New Roman" w:hAnsi="Times New Roman" w:cs="Times New Roman"/>
          <w:color w:val="B5117A"/>
          <w:sz w:val="24"/>
          <w:szCs w:val="24"/>
          <w:shd w:val="clear" w:color="auto" w:fill="FFFFFF"/>
        </w:rPr>
        <w:t xml:space="preserve"> </w:t>
      </w:r>
      <w:r w:rsidR="00B55F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 cieľom znížiť vysoký výskyt ženských onkologických malignít intenzívnymi aktivitami.</w:t>
      </w:r>
      <w:r w:rsidR="002518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 otázke</w:t>
      </w:r>
      <w:r w:rsidR="00B55F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518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súčasnej </w:t>
      </w:r>
      <w:r w:rsidR="001D3BAD" w:rsidRPr="00163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úrov</w:t>
      </w:r>
      <w:r w:rsidR="00251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</w:t>
      </w:r>
      <w:r w:rsidR="001D3BAD" w:rsidRPr="00163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poskytovanej starostlivosti v oblasti gynekológie </w:t>
      </w:r>
      <w:r w:rsidR="003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</w:t>
      </w:r>
      <w:r w:rsidR="00EB3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nevyhnutný</w:t>
      </w:r>
      <w:r w:rsidR="003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F4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rozvoj</w:t>
      </w:r>
      <w:r w:rsidR="003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1D3BAD" w:rsidRPr="00163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Cielená e</w:t>
      </w:r>
      <w:r w:rsidR="00733822" w:rsidRPr="0073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duk</w:t>
      </w:r>
      <w:r w:rsidR="0073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ácia</w:t>
      </w:r>
      <w:r w:rsidR="00733822" w:rsidRPr="0073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prevencii ž</w:t>
      </w:r>
      <w:r w:rsidR="00A37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ien</w:t>
      </w:r>
      <w:r w:rsidR="00733822" w:rsidRPr="0073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dievčat i cel</w:t>
      </w:r>
      <w:r w:rsidR="00A37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="00733822" w:rsidRPr="0073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rod</w:t>
      </w:r>
      <w:r w:rsidR="00A37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ín je len začiatok.</w:t>
      </w:r>
    </w:p>
    <w:p w14:paraId="39B284CE" w14:textId="77777777" w:rsidR="00A37DBF" w:rsidRPr="00A37DBF" w:rsidRDefault="00A37DBF" w:rsidP="00A55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EA825B3" w14:textId="21A20C28" w:rsidR="00913C0A" w:rsidRDefault="00407632" w:rsidP="00A55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5117A"/>
          <w:sz w:val="28"/>
          <w:szCs w:val="28"/>
          <w:lang w:eastAsia="sk-SK"/>
        </w:rPr>
      </w:pPr>
      <w:r w:rsidRPr="00913C0A">
        <w:rPr>
          <w:rFonts w:ascii="Times New Roman" w:eastAsia="Times New Roman" w:hAnsi="Times New Roman" w:cs="Times New Roman"/>
          <w:b/>
          <w:bCs/>
          <w:color w:val="B5117A"/>
          <w:sz w:val="28"/>
          <w:szCs w:val="28"/>
          <w:lang w:eastAsia="sk-SK"/>
        </w:rPr>
        <w:t>Načasovanie nebolo náhodné</w:t>
      </w:r>
    </w:p>
    <w:p w14:paraId="3F93EA38" w14:textId="32710692" w:rsidR="00913C0A" w:rsidRDefault="00913C0A" w:rsidP="00A55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5117A"/>
          <w:sz w:val="28"/>
          <w:szCs w:val="28"/>
          <w:lang w:eastAsia="sk-SK"/>
        </w:rPr>
      </w:pPr>
    </w:p>
    <w:p w14:paraId="2F668C62" w14:textId="0839BAE8" w:rsidR="003E0403" w:rsidRPr="00213C59" w:rsidRDefault="00407632" w:rsidP="0011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28. mája si </w:t>
      </w:r>
      <w:r w:rsidR="001B46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totiž celý svet </w:t>
      </w:r>
      <w:r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pripomína </w:t>
      </w:r>
      <w:r w:rsidRPr="0070707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Medzinár</w:t>
      </w:r>
      <w:r w:rsidR="00340898" w:rsidRPr="0070707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o</w:t>
      </w:r>
      <w:r w:rsidRPr="0070707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 xml:space="preserve">dný deň akcií pre zdravie </w:t>
      </w:r>
      <w:r w:rsidR="00340898" w:rsidRPr="0070707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ž</w:t>
      </w:r>
      <w:r w:rsidRPr="0070707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ien</w:t>
      </w:r>
      <w:r w:rsidR="00340898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ktoré je napriek snahe </w:t>
      </w:r>
      <w:r w:rsidR="007F61D0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odbornej verejnosti stále podceňované.</w:t>
      </w:r>
      <w:r w:rsidR="00785B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7F61D0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 </w:t>
      </w:r>
      <w:r w:rsidR="00C1690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cestách po Slovensku v rámci </w:t>
      </w:r>
      <w:r w:rsidR="0044694A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osvetov</w:t>
      </w:r>
      <w:r w:rsidR="00237A5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ého</w:t>
      </w:r>
      <w:r w:rsidR="0044694A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turné </w:t>
      </w:r>
      <w:r w:rsidR="0044694A" w:rsidRPr="0070707C">
        <w:rPr>
          <w:rFonts w:ascii="Times New Roman" w:eastAsia="Times New Roman" w:hAnsi="Times New Roman" w:cs="Times New Roman"/>
          <w:b/>
          <w:bCs/>
          <w:color w:val="B5117A"/>
          <w:sz w:val="24"/>
          <w:szCs w:val="24"/>
          <w:lang w:eastAsia="sk-SK"/>
        </w:rPr>
        <w:t>POVEDZME NIE RAKOVINE</w:t>
      </w:r>
      <w:r w:rsidR="0044694A" w:rsidRPr="00785B28">
        <w:rPr>
          <w:rFonts w:ascii="Times New Roman" w:eastAsia="Times New Roman" w:hAnsi="Times New Roman" w:cs="Times New Roman"/>
          <w:color w:val="B5117A"/>
          <w:sz w:val="24"/>
          <w:szCs w:val="24"/>
          <w:lang w:eastAsia="sk-SK"/>
        </w:rPr>
        <w:t xml:space="preserve"> </w:t>
      </w:r>
      <w:r w:rsidR="00184212" w:rsidRPr="0018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preto</w:t>
      </w:r>
      <w:r w:rsidR="00184212">
        <w:rPr>
          <w:rFonts w:ascii="Times New Roman" w:eastAsia="Times New Roman" w:hAnsi="Times New Roman" w:cs="Times New Roman"/>
          <w:color w:val="B5117A"/>
          <w:sz w:val="24"/>
          <w:szCs w:val="24"/>
          <w:lang w:eastAsia="sk-SK"/>
        </w:rPr>
        <w:t xml:space="preserve"> </w:t>
      </w:r>
      <w:r w:rsidR="0044694A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zdôrazňujeme </w:t>
      </w:r>
      <w:r w:rsidR="0076044F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dôležitosť </w:t>
      </w:r>
      <w:r w:rsidR="00574CD7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pravidelného </w:t>
      </w:r>
      <w:proofErr w:type="spellStart"/>
      <w:r w:rsidR="0076044F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samovyšetrovania</w:t>
      </w:r>
      <w:proofErr w:type="spellEnd"/>
      <w:r w:rsidR="0076044F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prsníkov, účasti na skríningoch ako aj možnosť</w:t>
      </w:r>
      <w:r w:rsidR="00860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 1. mája 2022</w:t>
      </w:r>
      <w:r w:rsidR="0076044F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bezplatne zaočkovať tínedžerov proti </w:t>
      </w:r>
      <w:r w:rsidR="00BF6F9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vírusu </w:t>
      </w:r>
      <w:r w:rsidR="0076044F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HPV</w:t>
      </w:r>
      <w:r w:rsidR="008605F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</w:t>
      </w:r>
      <w:r w:rsidR="00E94B7D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„Urobíme všetko pre to, aby sa </w:t>
      </w:r>
      <w:r w:rsidR="00847647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o tejto možnosti </w:t>
      </w:r>
      <w:r w:rsidR="00E94B7D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primeranou formou dozvedeli rodičia aj mládež. Bezplatné očkovanie </w:t>
      </w:r>
      <w:r w:rsidR="003C1774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detí</w:t>
      </w:r>
      <w:r w:rsidR="00E94B7D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považujeme za obrovský prelomový krok</w:t>
      </w:r>
      <w:r w:rsidR="00BF6F9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E94B7D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v onkologickej prevencii pre všetkých ľudí</w:t>
      </w:r>
      <w:r w:rsidR="00F400D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br/>
      </w:r>
      <w:r w:rsidR="00E94B7D" w:rsidRPr="004E06D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v našej  krajine,“ </w:t>
      </w:r>
      <w:r w:rsidR="00F400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povedala</w:t>
      </w:r>
      <w:r w:rsidR="00E94B7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prezidentka</w:t>
      </w:r>
      <w:r w:rsidR="003C17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94B7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NIE RAKOVINE Jana </w:t>
      </w:r>
      <w:proofErr w:type="spellStart"/>
      <w:r w:rsidR="00E94B7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Pifflová</w:t>
      </w:r>
      <w:proofErr w:type="spellEnd"/>
      <w:r w:rsidR="00E94B7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E94B7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Španková</w:t>
      </w:r>
      <w:proofErr w:type="spellEnd"/>
      <w:r w:rsidR="00326C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 zdôraznila, </w:t>
      </w:r>
      <w:r w:rsidR="00197B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že práve vďaka tlaku zdravotníckych organizácií</w:t>
      </w:r>
      <w:r w:rsidR="00197B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Slovensko zaradilo</w:t>
      </w:r>
      <w:r w:rsidR="00197B73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k ostatným vyspelým</w:t>
      </w:r>
      <w:r w:rsidR="00197B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7D08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krajinám</w:t>
      </w:r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="00042F9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kde</w:t>
      </w:r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dievčatá a chlapci </w:t>
      </w:r>
      <w:r w:rsidR="007D08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medzi 12. - 13. rokom života</w:t>
      </w:r>
      <w:r w:rsidR="007D08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</w:t>
      </w:r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môžu byť zaočkovaní najmodernejšou </w:t>
      </w:r>
      <w:proofErr w:type="spellStart"/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nanovalentnou</w:t>
      </w:r>
      <w:proofErr w:type="spellEnd"/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vakcínou </w:t>
      </w:r>
      <w:proofErr w:type="spellStart"/>
      <w:r w:rsidR="007D08B5" w:rsidRPr="00374D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Gardasil</w:t>
      </w:r>
      <w:proofErr w:type="spellEnd"/>
      <w:r w:rsidR="007D08B5" w:rsidRPr="00374D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 xml:space="preserve"> 9</w:t>
      </w:r>
      <w:r w:rsidR="007D08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celkom</w:t>
      </w:r>
      <w:r w:rsidR="007D08B5" w:rsidRPr="008259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bezplatne.</w:t>
      </w:r>
    </w:p>
    <w:p w14:paraId="69352A2A" w14:textId="77777777" w:rsidR="003E0403" w:rsidRDefault="003E0403" w:rsidP="001116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5D6F0E6" w14:textId="73E4F590" w:rsidR="00525EFE" w:rsidRDefault="009E1FE2" w:rsidP="001116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Dobrovoľníci </w:t>
      </w:r>
      <w:r w:rsidR="008774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 radov vyliečených onkologických pacientov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upriamili pozornosť na</w:t>
      </w:r>
      <w:r w:rsidR="00E27D3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simulátor nácviku </w:t>
      </w:r>
      <w:proofErr w:type="spellStart"/>
      <w:r w:rsidR="00E27D3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samovyšetrovania</w:t>
      </w:r>
      <w:proofErr w:type="spellEnd"/>
      <w:r w:rsidR="00E27D3D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prsníkov</w:t>
      </w:r>
      <w:r w:rsidR="001219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Vďaka nemu </w:t>
      </w:r>
      <w:r w:rsidR="00BC6C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majú návštevníčky turné možnosť hmatom identifikovať skryté hrčky signalizujúce možný karcinóm prsníka, s ktorým žije viac ako 30-tisíc Sloveniek.  </w:t>
      </w:r>
    </w:p>
    <w:p w14:paraId="70562174" w14:textId="7B34D39F" w:rsidR="00CB621F" w:rsidRDefault="00CB621F" w:rsidP="00CB62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707BA59" w14:textId="7233FD5D" w:rsidR="00AD1FBD" w:rsidRPr="00AD1FBD" w:rsidRDefault="005742A7" w:rsidP="00CB62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B5117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B5117A"/>
          <w:sz w:val="28"/>
          <w:szCs w:val="28"/>
          <w:shd w:val="clear" w:color="auto" w:fill="FFFFFF"/>
        </w:rPr>
        <w:t>Misia: prevencia</w:t>
      </w:r>
    </w:p>
    <w:p w14:paraId="6345843F" w14:textId="00FC9DA4" w:rsidR="00AD1FBD" w:rsidRDefault="00AD1FBD" w:rsidP="00CB62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C3B325F" w14:textId="0BE59B83" w:rsidR="000562E5" w:rsidRDefault="00AD1FBD" w:rsidP="00CB62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Príručka pre pacientov s rakovinou prsníka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ESMO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roku 2018 </w:t>
      </w:r>
      <w:r w:rsidR="00C97A66">
        <w:rPr>
          <w:rStyle w:val="Odkaznapoznmkupodiarou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"/>
      </w:r>
      <w:r w:rsidR="00E71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711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uvádza, že </w:t>
      </w:r>
      <w:r w:rsidR="00DE05BB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 </w:t>
      </w:r>
      <w:r w:rsidR="00DE05BB" w:rsidRPr="00CB1AE2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rakovinu prsníka</w:t>
      </w:r>
      <w:r w:rsidR="00DE05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711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zomrie</w:t>
      </w:r>
      <w:r w:rsidR="00DE05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ročne</w:t>
      </w:r>
      <w:r w:rsidR="00E711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okolo 900 žien</w:t>
      </w:r>
      <w:r w:rsidR="00770F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mnohé úplne zbytočne.</w:t>
      </w:r>
      <w:r w:rsidR="00E71130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Navyše, stále platí, že približne</w:t>
      </w:r>
      <w:r w:rsidR="00E71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30 percent Sloveniek je diagnostikovaných v pokročilých štádiách ochorenia</w:t>
      </w:r>
      <w:r w:rsidR="009A3A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="00A1020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 mnohých prípadoch zohráva </w:t>
      </w:r>
      <w:r w:rsidR="008E51D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hlavnú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úlohu ľahostajnosť. </w:t>
      </w:r>
    </w:p>
    <w:p w14:paraId="56ADB879" w14:textId="1E211AE3" w:rsidR="000D0626" w:rsidRPr="00CB621F" w:rsidRDefault="000D0626" w:rsidP="00CB62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79EFF34" w14:textId="5FE04DBC" w:rsidR="005813D7" w:rsidRPr="00121955" w:rsidRDefault="00BF43B2" w:rsidP="006E5767">
      <w:pPr>
        <w:shd w:val="clear" w:color="auto" w:fill="FFFFFF"/>
        <w:rPr>
          <w:rFonts w:ascii="Times New Roman" w:hAnsi="Times New Roman" w:cs="Times New Roman"/>
          <w:color w:val="B5117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B5117A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7FDC4DF" wp14:editId="0ACB2A48">
            <wp:simplePos x="0" y="0"/>
            <wp:positionH relativeFrom="margin">
              <wp:posOffset>3211830</wp:posOffset>
            </wp:positionH>
            <wp:positionV relativeFrom="paragraph">
              <wp:posOffset>8255</wp:posOffset>
            </wp:positionV>
            <wp:extent cx="2871470" cy="2871470"/>
            <wp:effectExtent l="0" t="0" r="5080" b="508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4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</w:t>
      </w:r>
      <w:r w:rsidR="005022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šanci</w:t>
      </w:r>
      <w:r w:rsidR="001138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úspešn</w:t>
      </w:r>
      <w:r w:rsidR="001138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liečb</w:t>
      </w:r>
      <w:r w:rsidR="001138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prispieva </w:t>
      </w:r>
      <w:r w:rsidR="009C74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predovšetkým </w:t>
      </w:r>
      <w:r w:rsidR="000562E5" w:rsidRPr="008259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poznanie príznakov a s tým spojená včasná diagnostika. </w:t>
      </w:r>
      <w:r w:rsidR="000562E5" w:rsidRPr="00031421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>Navštíviť lekára a poznať svoj zdravotný stav je kľúčové</w:t>
      </w:r>
      <w:r w:rsidR="00973CC6">
        <w:rPr>
          <w:rFonts w:ascii="Times New Roman" w:hAnsi="Times New Roman" w:cs="Times New Roman"/>
          <w:color w:val="B5117A"/>
          <w:sz w:val="24"/>
          <w:szCs w:val="24"/>
          <w:shd w:val="clear" w:color="auto" w:fill="FFFFFF"/>
        </w:rPr>
        <w:t>!</w:t>
      </w:r>
      <w:r w:rsidR="00BA0F60">
        <w:rPr>
          <w:rFonts w:ascii="Times New Roman" w:hAnsi="Times New Roman" w:cs="Times New Roman"/>
          <w:color w:val="B5117A"/>
          <w:sz w:val="24"/>
          <w:szCs w:val="24"/>
          <w:shd w:val="clear" w:color="auto" w:fill="FFFFFF"/>
        </w:rPr>
        <w:br/>
      </w:r>
      <w:r w:rsidR="00973CC6" w:rsidRPr="00973C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Preto sme </w:t>
      </w:r>
      <w:r w:rsidR="00276CBA" w:rsidRPr="00276CB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„</w:t>
      </w:r>
      <w:r w:rsidR="00973CC6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v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 spolupráci s</w:t>
      </w:r>
      <w:r w:rsidR="00A23EC9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o SGPS</w:t>
      </w:r>
      <w:r w:rsidR="001D34C3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vytvorili interaktívnu </w:t>
      </w:r>
      <w:r w:rsidR="000562E5" w:rsidRPr="00276CBA">
        <w:rPr>
          <w:rFonts w:ascii="Times New Roman" w:hAnsi="Times New Roman" w:cs="Times New Roman"/>
          <w:b/>
          <w:bCs/>
          <w:i/>
          <w:iCs/>
          <w:color w:val="B5117A"/>
          <w:sz w:val="24"/>
          <w:szCs w:val="24"/>
          <w:shd w:val="clear" w:color="auto" w:fill="FFFFFF"/>
        </w:rPr>
        <w:t>MAPU POMOCI</w:t>
      </w:r>
      <w:r w:rsidR="000562E5" w:rsidRPr="00276CBA">
        <w:rPr>
          <w:rFonts w:ascii="Times New Roman" w:hAnsi="Times New Roman" w:cs="Times New Roman"/>
          <w:i/>
          <w:iCs/>
          <w:color w:val="B5117A"/>
          <w:sz w:val="24"/>
          <w:szCs w:val="24"/>
          <w:shd w:val="clear" w:color="auto" w:fill="FFFFFF"/>
        </w:rPr>
        <w:t xml:space="preserve"> </w:t>
      </w:r>
      <w:r w:rsidR="007A495C" w:rsidRPr="00276CBA">
        <w:rPr>
          <w:rFonts w:ascii="Times New Roman" w:hAnsi="Times New Roman" w:cs="Times New Roman"/>
          <w:i/>
          <w:iCs/>
          <w:color w:val="B5117A"/>
          <w:sz w:val="24"/>
          <w:szCs w:val="24"/>
          <w:shd w:val="clear" w:color="auto" w:fill="FFFFFF"/>
        </w:rPr>
        <w:t>&gt;&gt;</w:t>
      </w:r>
      <w:r w:rsidR="007A495C" w:rsidRPr="00276CBA">
        <w:rPr>
          <w:i/>
          <w:iCs/>
        </w:rPr>
        <w:t xml:space="preserve"> </w:t>
      </w:r>
      <w:r w:rsidR="007A495C" w:rsidRPr="00276CBA">
        <w:rPr>
          <w:rFonts w:ascii="Times New Roman" w:hAnsi="Times New Roman" w:cs="Times New Roman"/>
          <w:i/>
          <w:iCs/>
          <w:color w:val="B5117A"/>
          <w:sz w:val="24"/>
          <w:szCs w:val="24"/>
          <w:shd w:val="clear" w:color="auto" w:fill="FFFFFF"/>
        </w:rPr>
        <w:t xml:space="preserve"> </w:t>
      </w:r>
      <w:hyperlink r:id="rId9" w:history="1">
        <w:r w:rsidR="007A495C" w:rsidRPr="00276CBA">
          <w:rPr>
            <w:rStyle w:val="Hypertextovprepojenie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https://www.nierakovine.sk/mapapomoci</w:t>
        </w:r>
      </w:hyperlink>
      <w:r w:rsidR="00C95152" w:rsidRPr="00276CBA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B262D2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br/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s </w:t>
      </w:r>
      <w:r w:rsidR="009228A8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priamymi 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kontaktmi na gynekológov po celom Slovensku. Na </w:t>
      </w:r>
      <w:r w:rsidR="0000578B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ich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ambulancie</w:t>
      </w:r>
      <w:r w:rsidR="006A4E2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, označené</w:t>
      </w:r>
      <w:r w:rsidR="00CC7C4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 nálepkou </w:t>
      </w:r>
      <w:r w:rsidR="00CC7C43" w:rsidRPr="00CC7C43">
        <w:rPr>
          <w:rFonts w:ascii="Times New Roman" w:hAnsi="Times New Roman" w:cs="Times New Roman"/>
          <w:b/>
          <w:bCs/>
          <w:i/>
          <w:iCs/>
          <w:color w:val="B5117A"/>
          <w:sz w:val="24"/>
          <w:szCs w:val="24"/>
          <w:shd w:val="clear" w:color="auto" w:fill="FFFFFF"/>
        </w:rPr>
        <w:t>V TEJTO AMBULANCII HOVORÍME SPOLU S VAMI NIE RAKOVINE</w:t>
      </w:r>
      <w:r w:rsidR="006A4E23">
        <w:rPr>
          <w:rFonts w:ascii="Times New Roman" w:hAnsi="Times New Roman" w:cs="Times New Roman"/>
          <w:b/>
          <w:bCs/>
          <w:i/>
          <w:iCs/>
          <w:color w:val="B5117A"/>
          <w:sz w:val="24"/>
          <w:szCs w:val="24"/>
          <w:shd w:val="clear" w:color="auto" w:fill="FFFFFF"/>
        </w:rPr>
        <w:t>,</w:t>
      </w:r>
      <w:r w:rsidR="000562E5" w:rsidRPr="00CC7C43">
        <w:rPr>
          <w:rFonts w:ascii="Times New Roman" w:hAnsi="Times New Roman" w:cs="Times New Roman"/>
          <w:i/>
          <w:iCs/>
          <w:color w:val="B5117A"/>
          <w:sz w:val="24"/>
          <w:szCs w:val="24"/>
          <w:shd w:val="clear" w:color="auto" w:fill="FFFFFF"/>
        </w:rPr>
        <w:t xml:space="preserve"> 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sa môžu pacientky obrátiť z dôvodu prevencie alebo</w:t>
      </w:r>
      <w:r w:rsidR="00C95152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v</w:t>
      </w:r>
      <w:r w:rsidR="00C95152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 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prípade</w:t>
      </w:r>
      <w:r w:rsidR="00C95152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="000562E5" w:rsidRP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akýchkoľvek príznakov</w:t>
      </w:r>
      <w:r w:rsidR="00276CBA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,“ </w:t>
      </w:r>
      <w:r w:rsidR="00670D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upozornila</w:t>
      </w:r>
      <w:r w:rsidR="00276CBA" w:rsidRPr="00276C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648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Jana </w:t>
      </w:r>
      <w:proofErr w:type="spellStart"/>
      <w:r w:rsidR="00A648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Pifflová</w:t>
      </w:r>
      <w:proofErr w:type="spellEnd"/>
      <w:r w:rsidR="00A648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648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Španková</w:t>
      </w:r>
      <w:proofErr w:type="spellEnd"/>
      <w:r w:rsidR="00A648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47ECE878" w14:textId="6A792426" w:rsidR="00655059" w:rsidRDefault="00BF43B2" w:rsidP="00655059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2E5BC3D" wp14:editId="1A8F9FF0">
            <wp:simplePos x="0" y="0"/>
            <wp:positionH relativeFrom="margin">
              <wp:posOffset>3614420</wp:posOffset>
            </wp:positionH>
            <wp:positionV relativeFrom="paragraph">
              <wp:posOffset>92710</wp:posOffset>
            </wp:positionV>
            <wp:extent cx="227584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35" y="21417"/>
                <wp:lineTo x="21335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059" w:rsidRPr="0003258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Možnosť zaregistrovať sa do MAPY POMOCI mali gynekológovia priamo na kongrese pri stánku pacientskej aliancie NIE RAKOVINE. </w:t>
      </w:r>
      <w:r w:rsidR="00B10A4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br/>
      </w:r>
      <w:proofErr w:type="spellStart"/>
      <w:r w:rsidR="00655059" w:rsidRPr="00A57321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>Link</w:t>
      </w:r>
      <w:proofErr w:type="spellEnd"/>
      <w:r w:rsidR="00655059" w:rsidRPr="00A57321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 xml:space="preserve"> na priamu registráciu lekárov: </w:t>
      </w:r>
      <w:r w:rsidR="001F1257">
        <w:rPr>
          <w:rFonts w:ascii="Times New Roman" w:hAnsi="Times New Roman" w:cs="Times New Roman"/>
          <w:b/>
          <w:bCs/>
          <w:color w:val="B5117A"/>
          <w:sz w:val="24"/>
          <w:szCs w:val="24"/>
          <w:shd w:val="clear" w:color="auto" w:fill="FFFFFF"/>
        </w:rPr>
        <w:t xml:space="preserve"> </w:t>
      </w:r>
      <w:hyperlink r:id="rId11" w:history="1">
        <w:r w:rsidR="004234A2" w:rsidRPr="00D85703">
          <w:rPr>
            <w:rStyle w:val="Hypertextovprepojenie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https://www.nierakovine.sk/pridatambulanciu</w:t>
        </w:r>
      </w:hyperlink>
    </w:p>
    <w:p w14:paraId="60B59E22" w14:textId="0F1D1939" w:rsidR="00D50160" w:rsidRPr="00955BAE" w:rsidRDefault="00747399" w:rsidP="00BE6560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  <w:r w:rsidRPr="00747399">
        <w:rPr>
          <w:rFonts w:eastAsiaTheme="minorHAnsi"/>
          <w:i/>
          <w:iCs/>
          <w:color w:val="212529"/>
          <w:shd w:val="clear" w:color="auto" w:fill="FFFFFF"/>
          <w:lang w:eastAsia="en-US"/>
        </w:rPr>
        <w:t>„</w:t>
      </w:r>
      <w:r w:rsidR="000562E5" w:rsidRPr="00747399">
        <w:rPr>
          <w:rFonts w:eastAsiaTheme="minorHAnsi"/>
          <w:i/>
          <w:iCs/>
          <w:color w:val="212529"/>
          <w:shd w:val="clear" w:color="auto" w:fill="FFFFFF"/>
          <w:lang w:eastAsia="en-US"/>
        </w:rPr>
        <w:t>Myslime na prevenciu, no zároveň bojujme</w:t>
      </w:r>
      <w:r w:rsidR="00A10205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 </w:t>
      </w:r>
      <w:r w:rsidR="000562E5" w:rsidRPr="00747399">
        <w:rPr>
          <w:rFonts w:eastAsiaTheme="minorHAnsi"/>
          <w:i/>
          <w:iCs/>
          <w:color w:val="212529"/>
          <w:shd w:val="clear" w:color="auto" w:fill="FFFFFF"/>
          <w:lang w:eastAsia="en-US"/>
        </w:rPr>
        <w:t>za dostupnú a modernú liečbu, akú majú pacientky v okolitých európskych krajinách</w:t>
      </w:r>
      <w:r w:rsidR="00C038AF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,“ </w:t>
      </w:r>
      <w:r w:rsidR="00C038AF" w:rsidRPr="00C038AF">
        <w:rPr>
          <w:rFonts w:eastAsiaTheme="minorHAnsi"/>
          <w:color w:val="212529"/>
          <w:shd w:val="clear" w:color="auto" w:fill="FFFFFF"/>
          <w:lang w:eastAsia="en-US"/>
        </w:rPr>
        <w:t>vyzvala aliancia</w:t>
      </w:r>
      <w:r w:rsidR="00C038AF">
        <w:rPr>
          <w:rFonts w:eastAsiaTheme="minorHAnsi"/>
          <w:i/>
          <w:iCs/>
          <w:color w:val="212529"/>
          <w:shd w:val="clear" w:color="auto" w:fill="FFFFFF"/>
          <w:lang w:eastAsia="en-US"/>
        </w:rPr>
        <w:t>.</w:t>
      </w:r>
      <w:r w:rsidR="00BA5A71">
        <w:rPr>
          <w:rFonts w:eastAsiaTheme="minorHAnsi"/>
          <w:color w:val="212529"/>
          <w:shd w:val="clear" w:color="auto" w:fill="FFFFFF"/>
          <w:lang w:eastAsia="en-US"/>
        </w:rPr>
        <w:t xml:space="preserve"> </w:t>
      </w:r>
      <w:r w:rsidR="00C038AF">
        <w:rPr>
          <w:rFonts w:eastAsiaTheme="minorHAnsi"/>
          <w:color w:val="212529"/>
          <w:shd w:val="clear" w:color="auto" w:fill="FFFFFF"/>
          <w:lang w:eastAsia="en-US"/>
        </w:rPr>
        <w:t>„</w:t>
      </w:r>
      <w:r w:rsidR="000562E5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t>Nechceme, aby choré ženy</w:t>
      </w:r>
      <w:r w:rsidR="001D2AE9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 </w:t>
      </w:r>
      <w:r w:rsidR="000562E5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t>na Slovensku museli míňať svoju energiu a čas na vyčerpávajúci boj o liečbu, na ktorú majú právo</w:t>
      </w:r>
      <w:r w:rsidR="00F2779A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. </w:t>
      </w:r>
      <w:r w:rsidR="000562E5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t>Nechceme, aby na záchranu svojho života museli</w:t>
      </w:r>
      <w:r w:rsidR="00626F8E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 </w:t>
      </w:r>
      <w:r w:rsidR="000562E5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predávať svoj majetok či zadlžovať svoje rodiny. </w:t>
      </w:r>
      <w:r w:rsidR="000562E5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lastRenderedPageBreak/>
        <w:t>Nechceme sa dozvedať o srdcervúcich osudoch žien, ktorým opakovane odmietajú liečbu a ktoré túžia žiť</w:t>
      </w:r>
      <w:r w:rsidR="00775CAD">
        <w:rPr>
          <w:rFonts w:eastAsiaTheme="minorHAnsi"/>
          <w:i/>
          <w:iCs/>
          <w:color w:val="212529"/>
          <w:shd w:val="clear" w:color="auto" w:fill="FFFFFF"/>
          <w:lang w:eastAsia="en-US"/>
        </w:rPr>
        <w:t>.</w:t>
      </w:r>
      <w:r w:rsidR="000562E5" w:rsidRPr="00B757E4">
        <w:rPr>
          <w:rFonts w:eastAsiaTheme="minorHAnsi"/>
          <w:i/>
          <w:iCs/>
          <w:color w:val="212529"/>
          <w:shd w:val="clear" w:color="auto" w:fill="FFFFFF"/>
          <w:lang w:eastAsia="en-US"/>
        </w:rPr>
        <w:t>"</w:t>
      </w:r>
      <w:r w:rsidR="00955BAE">
        <w:rPr>
          <w:rFonts w:eastAsiaTheme="minorHAnsi"/>
          <w:i/>
          <w:iCs/>
          <w:color w:val="212529"/>
          <w:shd w:val="clear" w:color="auto" w:fill="FFFFFF"/>
          <w:lang w:eastAsia="en-US"/>
        </w:rPr>
        <w:t xml:space="preserve"> </w:t>
      </w:r>
    </w:p>
    <w:p w14:paraId="26F98FAF" w14:textId="4F3472F3" w:rsidR="00F376D7" w:rsidRDefault="000562E5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  <w:r w:rsidRPr="00825971">
        <w:rPr>
          <w:rFonts w:eastAsiaTheme="minorHAnsi"/>
          <w:color w:val="212529"/>
          <w:shd w:val="clear" w:color="auto" w:fill="FFFFFF"/>
          <w:lang w:eastAsia="en-US"/>
        </w:rPr>
        <w:t>V okolitých krajinách Európy sú už dostupné ďalšie nové moderné spôsoby liečby, ktoré zlepšujú vyhliadky onkologických pacient</w:t>
      </w:r>
      <w:r w:rsidR="00B757E4">
        <w:rPr>
          <w:rFonts w:eastAsiaTheme="minorHAnsi"/>
          <w:color w:val="212529"/>
          <w:shd w:val="clear" w:color="auto" w:fill="FFFFFF"/>
          <w:lang w:eastAsia="en-US"/>
        </w:rPr>
        <w:t>iek</w:t>
      </w:r>
      <w:r w:rsidRPr="00825971">
        <w:rPr>
          <w:rFonts w:eastAsiaTheme="minorHAnsi"/>
          <w:color w:val="212529"/>
          <w:shd w:val="clear" w:color="auto" w:fill="FFFFFF"/>
          <w:lang w:eastAsia="en-US"/>
        </w:rPr>
        <w:t xml:space="preserve"> s rakovinou prsníka na lepší a dlhší život, niektoré aj na vyliečenie. Držme si palce, aby sme okolité krajiny v tomto zmysle </w:t>
      </w:r>
      <w:r w:rsidR="004E06D9">
        <w:rPr>
          <w:rFonts w:eastAsiaTheme="minorHAnsi"/>
          <w:color w:val="212529"/>
          <w:shd w:val="clear" w:color="auto" w:fill="FFFFFF"/>
          <w:lang w:eastAsia="en-US"/>
        </w:rPr>
        <w:t xml:space="preserve">už </w:t>
      </w:r>
      <w:r w:rsidRPr="00825971">
        <w:rPr>
          <w:rFonts w:eastAsiaTheme="minorHAnsi"/>
          <w:color w:val="212529"/>
          <w:shd w:val="clear" w:color="auto" w:fill="FFFFFF"/>
          <w:lang w:eastAsia="en-US"/>
        </w:rPr>
        <w:t>čoskoro dobeh</w:t>
      </w:r>
      <w:r w:rsidR="0070707C">
        <w:rPr>
          <w:rFonts w:eastAsiaTheme="minorHAnsi"/>
          <w:color w:val="212529"/>
          <w:shd w:val="clear" w:color="auto" w:fill="FFFFFF"/>
          <w:lang w:eastAsia="en-US"/>
        </w:rPr>
        <w:t>l</w:t>
      </w:r>
      <w:r w:rsidR="005813D7">
        <w:rPr>
          <w:rFonts w:eastAsiaTheme="minorHAnsi"/>
          <w:color w:val="212529"/>
          <w:shd w:val="clear" w:color="auto" w:fill="FFFFFF"/>
          <w:lang w:eastAsia="en-US"/>
        </w:rPr>
        <w:t>i.</w:t>
      </w:r>
    </w:p>
    <w:p w14:paraId="4CB9584B" w14:textId="22DFE5CA" w:rsidR="00F376D7" w:rsidRDefault="00D16662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  <w:r>
        <w:rPr>
          <w:rFonts w:eastAsiaTheme="minorHAnsi"/>
          <w:noProof/>
          <w:color w:val="212529"/>
          <w:shd w:val="clear" w:color="auto" w:fill="FFFFFF"/>
          <w:lang w:eastAsia="en-US"/>
        </w:rPr>
        <w:drawing>
          <wp:anchor distT="0" distB="0" distL="114300" distR="114300" simplePos="0" relativeHeight="251660288" behindDoc="1" locked="0" layoutInCell="1" allowOverlap="1" wp14:anchorId="0E1D0465" wp14:editId="1311EC41">
            <wp:simplePos x="0" y="0"/>
            <wp:positionH relativeFrom="margin">
              <wp:posOffset>1386205</wp:posOffset>
            </wp:positionH>
            <wp:positionV relativeFrom="paragraph">
              <wp:posOffset>8890</wp:posOffset>
            </wp:positionV>
            <wp:extent cx="2941320" cy="3160395"/>
            <wp:effectExtent l="0" t="0" r="0" b="1905"/>
            <wp:wrapTight wrapText="bothSides">
              <wp:wrapPolygon edited="0">
                <wp:start x="0" y="0"/>
                <wp:lineTo x="0" y="21483"/>
                <wp:lineTo x="21404" y="21483"/>
                <wp:lineTo x="21404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698FF" w14:textId="48A5AB72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5019EC02" w14:textId="5D1C546E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7C913873" w14:textId="2474F6BF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3E75141F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6D0B043B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67E6C895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617ECEDA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1DE3616E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7F17F362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20DC8AE6" w14:textId="77777777" w:rsidR="00F376D7" w:rsidRDefault="00F376D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2AF970A3" w14:textId="77777777" w:rsidR="00A10205" w:rsidRDefault="00A10205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</w:p>
    <w:p w14:paraId="464871ED" w14:textId="77777777" w:rsidR="00A10205" w:rsidRDefault="00A10205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24681925" w14:textId="77777777" w:rsidR="00A10205" w:rsidRDefault="00A10205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3EC4BE11" w14:textId="77777777" w:rsidR="00A10205" w:rsidRDefault="00A10205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03DC0361" w14:textId="77777777" w:rsidR="00A10205" w:rsidRDefault="00A10205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1B554C57" w14:textId="77777777" w:rsidR="001D2AE9" w:rsidRDefault="001D2AE9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6BAE4837" w14:textId="77777777" w:rsidR="001D2AE9" w:rsidRDefault="001D2AE9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312F8D8F" w14:textId="77777777" w:rsidR="00A10205" w:rsidRDefault="00A10205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</w:p>
    <w:p w14:paraId="74C3DBBB" w14:textId="2A7A4ED8" w:rsidR="00A10205" w:rsidRPr="00A10205" w:rsidRDefault="00A10205" w:rsidP="005813D7">
      <w:pPr>
        <w:pStyle w:val="Normlnywebov"/>
        <w:rPr>
          <w:rFonts w:eastAsiaTheme="minorHAnsi"/>
          <w:b/>
          <w:bCs/>
          <w:color w:val="212529"/>
          <w:shd w:val="clear" w:color="auto" w:fill="FFFFFF"/>
          <w:lang w:eastAsia="en-US"/>
        </w:rPr>
      </w:pPr>
      <w:r w:rsidRPr="00A10205">
        <w:rPr>
          <w:rFonts w:eastAsiaTheme="minorHAnsi"/>
          <w:b/>
          <w:bCs/>
          <w:color w:val="212529"/>
          <w:shd w:val="clear" w:color="auto" w:fill="FFFFFF"/>
          <w:lang w:eastAsia="en-US"/>
        </w:rPr>
        <w:lastRenderedPageBreak/>
        <w:t>Interaktívny stojan v stánku NIE RAKOVINE</w:t>
      </w:r>
    </w:p>
    <w:p w14:paraId="3C825630" w14:textId="3E62F0FC" w:rsidR="00152DD0" w:rsidRDefault="00D16662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  <w:r>
        <w:rPr>
          <w:rFonts w:eastAsiaTheme="minorHAnsi"/>
          <w:noProof/>
          <w:color w:val="212529"/>
          <w:shd w:val="clear" w:color="auto" w:fill="FFFFFF"/>
          <w:lang w:eastAsia="en-US"/>
        </w:rPr>
        <w:drawing>
          <wp:inline distT="0" distB="0" distL="0" distR="0" wp14:anchorId="417A08C8" wp14:editId="71D1EB42">
            <wp:extent cx="2450353" cy="4067810"/>
            <wp:effectExtent l="0" t="0" r="7620" b="0"/>
            <wp:docPr id="176" name="Obrázok 176" descr="Obrázok, na ktorom je text, monitor, elektronika, obrazov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Obrázok 176" descr="Obrázok, na ktorom je text, monitor, elektronika, obrazovka&#10;&#10;Automaticky generovaný popi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00" cy="407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C996" w14:textId="68C06AC6" w:rsidR="001D2AE9" w:rsidRDefault="001D2AE9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  <w:r w:rsidRPr="001D2AE9">
        <w:rPr>
          <w:rFonts w:eastAsiaTheme="minorHAnsi"/>
          <w:color w:val="212529"/>
          <w:shd w:val="clear" w:color="auto" w:fill="FFFFFF"/>
          <w:lang w:eastAsia="en-US"/>
        </w:rPr>
        <w:t xml:space="preserve">Úžasný dotykový kiosk nám zapožičala firma </w:t>
      </w:r>
      <w:proofErr w:type="spellStart"/>
      <w:r w:rsidRPr="0088533B">
        <w:rPr>
          <w:rFonts w:eastAsiaTheme="minorHAnsi"/>
          <w:i/>
          <w:iCs/>
          <w:color w:val="212529"/>
          <w:shd w:val="clear" w:color="auto" w:fill="FFFFFF"/>
          <w:lang w:eastAsia="en-US"/>
        </w:rPr>
        <w:t>WVsignage</w:t>
      </w:r>
      <w:proofErr w:type="spellEnd"/>
      <w:r w:rsidRPr="001D2AE9">
        <w:rPr>
          <w:rFonts w:eastAsiaTheme="minorHAnsi"/>
          <w:color w:val="212529"/>
          <w:shd w:val="clear" w:color="auto" w:fill="FFFFFF"/>
          <w:lang w:eastAsia="en-US"/>
        </w:rPr>
        <w:t xml:space="preserve">. Šikovní Slováci vyvinuli túto </w:t>
      </w:r>
      <w:proofErr w:type="spellStart"/>
      <w:r w:rsidRPr="001D2AE9">
        <w:rPr>
          <w:rFonts w:eastAsiaTheme="minorHAnsi"/>
          <w:color w:val="212529"/>
          <w:shd w:val="clear" w:color="auto" w:fill="FFFFFF"/>
          <w:lang w:eastAsia="en-US"/>
        </w:rPr>
        <w:t>intetraktívnu</w:t>
      </w:r>
      <w:proofErr w:type="spellEnd"/>
      <w:r w:rsidRPr="001D2AE9">
        <w:rPr>
          <w:rFonts w:eastAsiaTheme="minorHAnsi"/>
          <w:color w:val="212529"/>
          <w:shd w:val="clear" w:color="auto" w:fill="FFFFFF"/>
          <w:lang w:eastAsia="en-US"/>
        </w:rPr>
        <w:t xml:space="preserve"> pomôcku predovšetkým pre telesne postihnutých, ktorí majú vďaka nej pohodlnejšiu manipuláciu a jednoduchší život. Ďakujeme</w:t>
      </w:r>
      <w:r w:rsidR="00653729">
        <w:rPr>
          <w:rFonts w:eastAsiaTheme="minorHAnsi"/>
          <w:color w:val="212529"/>
          <w:shd w:val="clear" w:color="auto" w:fill="FFFFFF"/>
          <w:lang w:eastAsia="en-US"/>
        </w:rPr>
        <w:t>.</w:t>
      </w:r>
    </w:p>
    <w:p w14:paraId="1221F8FA" w14:textId="37346960" w:rsidR="00F376D7" w:rsidRPr="005813D7" w:rsidRDefault="008368A7" w:rsidP="005813D7">
      <w:pPr>
        <w:pStyle w:val="Normlnywebov"/>
        <w:rPr>
          <w:rFonts w:eastAsiaTheme="minorHAnsi"/>
          <w:color w:val="212529"/>
          <w:shd w:val="clear" w:color="auto" w:fill="FFFFFF"/>
          <w:lang w:eastAsia="en-US"/>
        </w:rPr>
      </w:pPr>
      <w:r>
        <w:rPr>
          <w:rFonts w:eastAsiaTheme="minorHAnsi"/>
          <w:noProof/>
          <w:color w:val="212529"/>
          <w:shd w:val="clear" w:color="auto" w:fill="FFFFFF"/>
          <w:lang w:eastAsia="en-US"/>
        </w:rPr>
        <w:drawing>
          <wp:inline distT="0" distB="0" distL="0" distR="0" wp14:anchorId="20C7185B" wp14:editId="1F90EA1B">
            <wp:extent cx="3444240" cy="2583180"/>
            <wp:effectExtent l="0" t="0" r="3810" b="7620"/>
            <wp:docPr id="1" name="Obrázok 1" descr="Obrázok, na ktorom je text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vnútri&#10;&#10;Automaticky generovaný popi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6D7" w:rsidRPr="005813D7" w:rsidSect="00D16662">
      <w:headerReference w:type="default" r:id="rId15"/>
      <w:footerReference w:type="default" r:id="rId16"/>
      <w:pgSz w:w="11906" w:h="16838"/>
      <w:pgMar w:top="1417" w:right="1417" w:bottom="1702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287B" w14:textId="77777777" w:rsidR="00941479" w:rsidRDefault="00941479" w:rsidP="00C97A66">
      <w:pPr>
        <w:spacing w:after="0" w:line="240" w:lineRule="auto"/>
      </w:pPr>
      <w:r>
        <w:separator/>
      </w:r>
    </w:p>
  </w:endnote>
  <w:endnote w:type="continuationSeparator" w:id="0">
    <w:p w14:paraId="4F569767" w14:textId="77777777" w:rsidR="00941479" w:rsidRDefault="00941479" w:rsidP="00C9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DAB0" w14:textId="6B84710B" w:rsidR="00683605" w:rsidRPr="008B7C0D" w:rsidRDefault="00683605" w:rsidP="00683605">
    <w:pPr>
      <w:spacing w:before="59" w:after="0" w:line="240" w:lineRule="auto"/>
      <w:jc w:val="center"/>
      <w:rPr>
        <w:rFonts w:ascii="Times New Roman" w:hAnsi="Times New Roman" w:cs="Times New Roman"/>
        <w:b/>
        <w:color w:val="B5117A"/>
        <w:sz w:val="20"/>
      </w:rPr>
    </w:pPr>
    <w:r>
      <w:rPr>
        <w:rFonts w:ascii="Times New Roman" w:hAnsi="Times New Roman" w:cs="Times New Roman"/>
        <w:b/>
        <w:color w:val="B5117A"/>
        <w:sz w:val="20"/>
      </w:rPr>
      <w:t xml:space="preserve">všetky dôležité informácie z tlačového podujatia nájdete v elektronickej podobe v PRESSCENTRE </w:t>
    </w:r>
    <w:hyperlink r:id="rId1" w:history="1">
      <w:r w:rsidR="00D16662" w:rsidRPr="00D42608">
        <w:rPr>
          <w:rStyle w:val="Hypertextovprepojenie"/>
          <w:rFonts w:ascii="Times New Roman" w:hAnsi="Times New Roman" w:cs="Times New Roman"/>
          <w:b/>
          <w:sz w:val="20"/>
        </w:rPr>
        <w:t>www.nierakovine.sk/presscentrum</w:t>
      </w:r>
    </w:hyperlink>
    <w:r>
      <w:rPr>
        <w:rFonts w:ascii="Times New Roman" w:hAnsi="Times New Roman" w:cs="Times New Roman"/>
        <w:b/>
        <w:color w:val="B5117A"/>
        <w:sz w:val="20"/>
      </w:rPr>
      <w:t xml:space="preserve"> </w:t>
    </w:r>
  </w:p>
  <w:p w14:paraId="3BFC1A72" w14:textId="77777777" w:rsidR="00D16662" w:rsidRDefault="00683605" w:rsidP="00683605">
    <w:pPr>
      <w:spacing w:before="25" w:after="0" w:line="240" w:lineRule="auto"/>
      <w:jc w:val="center"/>
      <w:rPr>
        <w:rFonts w:ascii="Times New Roman" w:hAnsi="Times New Roman" w:cs="Times New Roman"/>
        <w:b/>
        <w:color w:val="B5117A"/>
        <w:sz w:val="18"/>
      </w:rPr>
    </w:pPr>
    <w:r w:rsidRPr="008B7C0D">
      <w:rPr>
        <w:rFonts w:ascii="Times New Roman" w:hAnsi="Times New Roman" w:cs="Times New Roman"/>
        <w:b/>
        <w:color w:val="B5117A"/>
        <w:sz w:val="18"/>
      </w:rPr>
      <w:t>Tel.</w:t>
    </w:r>
    <w:r>
      <w:rPr>
        <w:rFonts w:ascii="Times New Roman" w:hAnsi="Times New Roman" w:cs="Times New Roman"/>
        <w:b/>
        <w:color w:val="B5117A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kontakt:</w:t>
    </w:r>
    <w:r w:rsidRPr="008B7C0D">
      <w:rPr>
        <w:rFonts w:ascii="Times New Roman" w:hAnsi="Times New Roman" w:cs="Times New Roman"/>
        <w:b/>
        <w:color w:val="B5117A"/>
        <w:spacing w:val="-4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+421</w:t>
    </w:r>
    <w:r w:rsidRPr="008B7C0D">
      <w:rPr>
        <w:rFonts w:ascii="Times New Roman" w:hAnsi="Times New Roman" w:cs="Times New Roman"/>
        <w:b/>
        <w:color w:val="B5117A"/>
        <w:spacing w:val="-3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911</w:t>
    </w:r>
    <w:r w:rsidRPr="008B7C0D">
      <w:rPr>
        <w:rFonts w:ascii="Times New Roman" w:hAnsi="Times New Roman" w:cs="Times New Roman"/>
        <w:b/>
        <w:color w:val="B5117A"/>
        <w:spacing w:val="-6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843</w:t>
    </w:r>
    <w:r w:rsidRPr="008B7C0D">
      <w:rPr>
        <w:rFonts w:ascii="Times New Roman" w:hAnsi="Times New Roman" w:cs="Times New Roman"/>
        <w:b/>
        <w:color w:val="B5117A"/>
        <w:spacing w:val="-5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336,</w:t>
    </w:r>
    <w:r w:rsidRPr="008B7C0D">
      <w:rPr>
        <w:rFonts w:ascii="Times New Roman" w:hAnsi="Times New Roman" w:cs="Times New Roman"/>
        <w:b/>
        <w:color w:val="B5117A"/>
        <w:spacing w:val="-1"/>
        <w:sz w:val="18"/>
      </w:rPr>
      <w:t xml:space="preserve"> </w:t>
    </w:r>
    <w:hyperlink r:id="rId2">
      <w:r w:rsidRPr="008B7C0D">
        <w:rPr>
          <w:rFonts w:ascii="Times New Roman" w:hAnsi="Times New Roman" w:cs="Times New Roman"/>
          <w:b/>
          <w:color w:val="B5117A"/>
          <w:sz w:val="18"/>
        </w:rPr>
        <w:t>spankova@nierakovine.sk</w:t>
      </w:r>
      <w:r w:rsidRPr="008B7C0D">
        <w:rPr>
          <w:rFonts w:ascii="Times New Roman" w:hAnsi="Times New Roman" w:cs="Times New Roman"/>
          <w:b/>
          <w:color w:val="B5117A"/>
          <w:spacing w:val="-7"/>
          <w:sz w:val="18"/>
        </w:rPr>
        <w:t xml:space="preserve"> </w:t>
      </w:r>
    </w:hyperlink>
    <w:r w:rsidRPr="008B7C0D">
      <w:rPr>
        <w:rFonts w:ascii="Times New Roman" w:hAnsi="Times New Roman" w:cs="Times New Roman"/>
        <w:b/>
        <w:color w:val="B5117A"/>
        <w:sz w:val="18"/>
      </w:rPr>
      <w:t>,</w:t>
    </w:r>
    <w:r w:rsidRPr="008B7C0D">
      <w:rPr>
        <w:rFonts w:ascii="Times New Roman" w:hAnsi="Times New Roman" w:cs="Times New Roman"/>
        <w:b/>
        <w:color w:val="B5117A"/>
        <w:spacing w:val="-6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Cukrová 14,</w:t>
    </w:r>
    <w:r w:rsidRPr="008B7C0D">
      <w:rPr>
        <w:rFonts w:ascii="Times New Roman" w:hAnsi="Times New Roman" w:cs="Times New Roman"/>
        <w:b/>
        <w:color w:val="B5117A"/>
        <w:spacing w:val="-6"/>
        <w:sz w:val="18"/>
      </w:rPr>
      <w:t xml:space="preserve"> </w:t>
    </w:r>
    <w:r>
      <w:rPr>
        <w:rFonts w:ascii="Times New Roman" w:hAnsi="Times New Roman" w:cs="Times New Roman"/>
        <w:b/>
        <w:color w:val="B5117A"/>
        <w:spacing w:val="-6"/>
        <w:sz w:val="18"/>
      </w:rPr>
      <w:t>B</w:t>
    </w:r>
    <w:r w:rsidRPr="008B7C0D">
      <w:rPr>
        <w:rFonts w:ascii="Times New Roman" w:hAnsi="Times New Roman" w:cs="Times New Roman"/>
        <w:b/>
        <w:color w:val="B5117A"/>
        <w:sz w:val="18"/>
      </w:rPr>
      <w:t>ratislava</w:t>
    </w:r>
    <w:r w:rsidRPr="008B7C0D">
      <w:rPr>
        <w:rFonts w:ascii="Times New Roman" w:hAnsi="Times New Roman" w:cs="Times New Roman"/>
        <w:b/>
        <w:color w:val="B5117A"/>
        <w:spacing w:val="-4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811</w:t>
    </w:r>
    <w:r w:rsidRPr="008B7C0D">
      <w:rPr>
        <w:rFonts w:ascii="Times New Roman" w:hAnsi="Times New Roman" w:cs="Times New Roman"/>
        <w:b/>
        <w:color w:val="B5117A"/>
        <w:spacing w:val="-5"/>
        <w:sz w:val="18"/>
      </w:rPr>
      <w:t xml:space="preserve"> </w:t>
    </w:r>
    <w:r w:rsidRPr="008B7C0D">
      <w:rPr>
        <w:rFonts w:ascii="Times New Roman" w:hAnsi="Times New Roman" w:cs="Times New Roman"/>
        <w:b/>
        <w:color w:val="B5117A"/>
        <w:sz w:val="18"/>
      </w:rPr>
      <w:t>01</w:t>
    </w:r>
    <w:r>
      <w:rPr>
        <w:rFonts w:ascii="Times New Roman" w:hAnsi="Times New Roman" w:cs="Times New Roman"/>
        <w:b/>
        <w:color w:val="B5117A"/>
        <w:sz w:val="18"/>
      </w:rPr>
      <w:t xml:space="preserve"> </w:t>
    </w:r>
  </w:p>
  <w:p w14:paraId="29D58089" w14:textId="2857664B" w:rsidR="00683605" w:rsidRPr="008B7C0D" w:rsidRDefault="00683605" w:rsidP="00683605">
    <w:pPr>
      <w:spacing w:before="25" w:after="0" w:line="240" w:lineRule="auto"/>
      <w:jc w:val="center"/>
      <w:rPr>
        <w:rFonts w:ascii="Times New Roman" w:hAnsi="Times New Roman" w:cs="Times New Roman"/>
        <w:b/>
        <w:color w:val="B5117A"/>
        <w:sz w:val="18"/>
      </w:rPr>
    </w:pPr>
    <w:r>
      <w:rPr>
        <w:rFonts w:ascii="Times New Roman" w:hAnsi="Times New Roman" w:cs="Times New Roman"/>
        <w:b/>
        <w:color w:val="B5117A"/>
        <w:sz w:val="18"/>
      </w:rPr>
      <w:t xml:space="preserve">Bezplatná </w:t>
    </w:r>
    <w:proofErr w:type="spellStart"/>
    <w:r>
      <w:rPr>
        <w:rFonts w:ascii="Times New Roman" w:hAnsi="Times New Roman" w:cs="Times New Roman"/>
        <w:b/>
        <w:color w:val="B5117A"/>
        <w:sz w:val="18"/>
      </w:rPr>
      <w:t>infolinka</w:t>
    </w:r>
    <w:proofErr w:type="spellEnd"/>
    <w:r>
      <w:rPr>
        <w:rFonts w:ascii="Times New Roman" w:hAnsi="Times New Roman" w:cs="Times New Roman"/>
        <w:b/>
        <w:color w:val="B5117A"/>
        <w:sz w:val="18"/>
      </w:rPr>
      <w:t>: 0800 800</w:t>
    </w:r>
    <w:r w:rsidR="00D16662">
      <w:rPr>
        <w:rFonts w:ascii="Times New Roman" w:hAnsi="Times New Roman" w:cs="Times New Roman"/>
        <w:b/>
        <w:color w:val="B5117A"/>
        <w:sz w:val="18"/>
      </w:rPr>
      <w:t> </w:t>
    </w:r>
    <w:r>
      <w:rPr>
        <w:rFonts w:ascii="Times New Roman" w:hAnsi="Times New Roman" w:cs="Times New Roman"/>
        <w:b/>
        <w:color w:val="B5117A"/>
        <w:sz w:val="18"/>
      </w:rPr>
      <w:t>183</w:t>
    </w:r>
    <w:r w:rsidR="00D16662">
      <w:rPr>
        <w:rFonts w:ascii="Times New Roman" w:hAnsi="Times New Roman" w:cs="Times New Roman"/>
        <w:b/>
        <w:color w:val="B5117A"/>
        <w:sz w:val="18"/>
      </w:rPr>
      <w:t xml:space="preserve"> www.nierakovine.sk</w:t>
    </w:r>
  </w:p>
  <w:p w14:paraId="39DBD75D" w14:textId="77777777" w:rsidR="00683605" w:rsidRDefault="006836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E7DB" w14:textId="77777777" w:rsidR="00941479" w:rsidRDefault="00941479" w:rsidP="00C97A66">
      <w:pPr>
        <w:spacing w:after="0" w:line="240" w:lineRule="auto"/>
      </w:pPr>
      <w:r>
        <w:separator/>
      </w:r>
    </w:p>
  </w:footnote>
  <w:footnote w:type="continuationSeparator" w:id="0">
    <w:p w14:paraId="58F02388" w14:textId="77777777" w:rsidR="00941479" w:rsidRDefault="00941479" w:rsidP="00C97A66">
      <w:pPr>
        <w:spacing w:after="0" w:line="240" w:lineRule="auto"/>
      </w:pPr>
      <w:r>
        <w:continuationSeparator/>
      </w:r>
    </w:p>
  </w:footnote>
  <w:footnote w:id="1">
    <w:p w14:paraId="4BC5CBB5" w14:textId="02F3F1E4" w:rsidR="00C97A66" w:rsidRDefault="00C97A6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97A66">
        <w:t>https://www.esmo.org/content/download/226964/3870998/file/SK-Karcin%C3%B3m-Prsn%C3%ADka-Pr%C3%ADru%C4%8Dka-pre-Pacientov.pdf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9918" w14:textId="77777777" w:rsidR="00213C59" w:rsidRDefault="00213C59" w:rsidP="00213C59">
    <w:pPr>
      <w:tabs>
        <w:tab w:val="left" w:pos="3233"/>
        <w:tab w:val="left" w:pos="7746"/>
        <w:tab w:val="left" w:pos="9419"/>
      </w:tabs>
      <w:rPr>
        <w:rFonts w:ascii="Times New Roman"/>
        <w:sz w:val="20"/>
      </w:rPr>
    </w:pPr>
    <w:r>
      <w:rPr>
        <w:rFonts w:ascii="Times New Roman"/>
        <w:noProof/>
        <w:position w:val="13"/>
        <w:sz w:val="20"/>
      </w:rPr>
      <w:drawing>
        <wp:inline distT="0" distB="0" distL="0" distR="0" wp14:anchorId="69613796" wp14:editId="519E57B9">
          <wp:extent cx="914311" cy="472440"/>
          <wp:effectExtent l="0" t="0" r="635" b="3810"/>
          <wp:docPr id="17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9488" cy="47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3"/>
        <w:sz w:val="20"/>
      </w:rPr>
      <w:t xml:space="preserve">    </w:t>
    </w:r>
    <w:r>
      <w:rPr>
        <w:rFonts w:ascii="Times New Roman"/>
        <w:noProof/>
        <w:position w:val="9"/>
        <w:sz w:val="20"/>
      </w:rPr>
      <w:drawing>
        <wp:inline distT="0" distB="0" distL="0" distR="0" wp14:anchorId="42983311" wp14:editId="63EBEB5D">
          <wp:extent cx="2559685" cy="629748"/>
          <wp:effectExtent l="0" t="0" r="0" b="0"/>
          <wp:docPr id="173" name="image2.jpeg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Obrázok, na ktorom je text&#10;&#10;Automaticky generovaný popi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8345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9"/>
        <w:sz w:val="20"/>
      </w:rPr>
      <w:t xml:space="preserve">        </w:t>
    </w:r>
    <w:r>
      <w:rPr>
        <w:rFonts w:ascii="Times New Roman"/>
        <w:noProof/>
        <w:position w:val="9"/>
        <w:sz w:val="20"/>
      </w:rPr>
      <w:drawing>
        <wp:inline distT="0" distB="0" distL="0" distR="0" wp14:anchorId="6CB146F8" wp14:editId="67FC7F6B">
          <wp:extent cx="762000" cy="637838"/>
          <wp:effectExtent l="0" t="0" r="0" b="0"/>
          <wp:docPr id="174" name="image4.jpeg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 descr="Obrázok, na ktorom je text&#10;&#10;Automaticky generovaný popis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6847" cy="64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</w:t>
    </w:r>
    <w:r>
      <w:rPr>
        <w:rFonts w:ascii="Times New Roman"/>
        <w:noProof/>
        <w:sz w:val="20"/>
      </w:rPr>
      <w:drawing>
        <wp:inline distT="0" distB="0" distL="0" distR="0" wp14:anchorId="5CB1184A" wp14:editId="10FDC8B8">
          <wp:extent cx="768119" cy="708660"/>
          <wp:effectExtent l="0" t="0" r="0" b="0"/>
          <wp:docPr id="175" name="image3.jpeg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Obrázok, na ktorom je text&#10;&#10;Automaticky generovaný popis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8015" cy="71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0886C" w14:textId="77777777" w:rsidR="00213C59" w:rsidRDefault="00213C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475"/>
    <w:multiLevelType w:val="multilevel"/>
    <w:tmpl w:val="F2F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83D60"/>
    <w:multiLevelType w:val="multilevel"/>
    <w:tmpl w:val="79B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329028">
    <w:abstractNumId w:val="0"/>
  </w:num>
  <w:num w:numId="2" w16cid:durableId="206644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35"/>
    <w:rsid w:val="0000578B"/>
    <w:rsid w:val="0001475A"/>
    <w:rsid w:val="00023967"/>
    <w:rsid w:val="00031421"/>
    <w:rsid w:val="00031645"/>
    <w:rsid w:val="00042F98"/>
    <w:rsid w:val="000562E5"/>
    <w:rsid w:val="00065387"/>
    <w:rsid w:val="00072C44"/>
    <w:rsid w:val="0009455C"/>
    <w:rsid w:val="000973D2"/>
    <w:rsid w:val="000A3F2C"/>
    <w:rsid w:val="000B699E"/>
    <w:rsid w:val="000D0626"/>
    <w:rsid w:val="000E6A39"/>
    <w:rsid w:val="00100731"/>
    <w:rsid w:val="00104A70"/>
    <w:rsid w:val="001116C5"/>
    <w:rsid w:val="001138F0"/>
    <w:rsid w:val="00117946"/>
    <w:rsid w:val="00121955"/>
    <w:rsid w:val="00124FFB"/>
    <w:rsid w:val="001366E2"/>
    <w:rsid w:val="0013703E"/>
    <w:rsid w:val="001429BC"/>
    <w:rsid w:val="00145613"/>
    <w:rsid w:val="00152DD0"/>
    <w:rsid w:val="0016312B"/>
    <w:rsid w:val="001714D6"/>
    <w:rsid w:val="00181A32"/>
    <w:rsid w:val="00184212"/>
    <w:rsid w:val="001954AD"/>
    <w:rsid w:val="00197B73"/>
    <w:rsid w:val="001B4612"/>
    <w:rsid w:val="001B6E31"/>
    <w:rsid w:val="001C4AA2"/>
    <w:rsid w:val="001C4C5F"/>
    <w:rsid w:val="001D2AE9"/>
    <w:rsid w:val="001D33F1"/>
    <w:rsid w:val="001D34C3"/>
    <w:rsid w:val="001D3BAD"/>
    <w:rsid w:val="001D4C87"/>
    <w:rsid w:val="001F1257"/>
    <w:rsid w:val="00200868"/>
    <w:rsid w:val="00203E80"/>
    <w:rsid w:val="00213C59"/>
    <w:rsid w:val="00237A59"/>
    <w:rsid w:val="002518CA"/>
    <w:rsid w:val="00255502"/>
    <w:rsid w:val="00275CA4"/>
    <w:rsid w:val="00276CBA"/>
    <w:rsid w:val="00280A01"/>
    <w:rsid w:val="00284B25"/>
    <w:rsid w:val="002A6339"/>
    <w:rsid w:val="002E6636"/>
    <w:rsid w:val="002F0ECD"/>
    <w:rsid w:val="002F40CC"/>
    <w:rsid w:val="002F76F4"/>
    <w:rsid w:val="003031B5"/>
    <w:rsid w:val="00306180"/>
    <w:rsid w:val="00313634"/>
    <w:rsid w:val="00326321"/>
    <w:rsid w:val="00326C86"/>
    <w:rsid w:val="00340898"/>
    <w:rsid w:val="00365BDF"/>
    <w:rsid w:val="00366691"/>
    <w:rsid w:val="00366F30"/>
    <w:rsid w:val="00373B11"/>
    <w:rsid w:val="00374963"/>
    <w:rsid w:val="00374D25"/>
    <w:rsid w:val="00381DCD"/>
    <w:rsid w:val="00392F3B"/>
    <w:rsid w:val="00394193"/>
    <w:rsid w:val="00396F1C"/>
    <w:rsid w:val="003C1774"/>
    <w:rsid w:val="003C1D1C"/>
    <w:rsid w:val="003D4F1F"/>
    <w:rsid w:val="003E0403"/>
    <w:rsid w:val="003E554C"/>
    <w:rsid w:val="003E7198"/>
    <w:rsid w:val="003F3BB9"/>
    <w:rsid w:val="003F4710"/>
    <w:rsid w:val="00407632"/>
    <w:rsid w:val="00416D93"/>
    <w:rsid w:val="004234A2"/>
    <w:rsid w:val="004347C6"/>
    <w:rsid w:val="0044694A"/>
    <w:rsid w:val="00450AF8"/>
    <w:rsid w:val="00454B58"/>
    <w:rsid w:val="00454BE1"/>
    <w:rsid w:val="00470341"/>
    <w:rsid w:val="00494CC2"/>
    <w:rsid w:val="00496393"/>
    <w:rsid w:val="004A2C9C"/>
    <w:rsid w:val="004C2465"/>
    <w:rsid w:val="004D20BD"/>
    <w:rsid w:val="004E06D9"/>
    <w:rsid w:val="004E67D4"/>
    <w:rsid w:val="004E773D"/>
    <w:rsid w:val="004F7944"/>
    <w:rsid w:val="0050047D"/>
    <w:rsid w:val="005022BB"/>
    <w:rsid w:val="00525EFE"/>
    <w:rsid w:val="00540E77"/>
    <w:rsid w:val="0054689A"/>
    <w:rsid w:val="005514CE"/>
    <w:rsid w:val="005567AE"/>
    <w:rsid w:val="00573506"/>
    <w:rsid w:val="005742A7"/>
    <w:rsid w:val="00574CD7"/>
    <w:rsid w:val="0058042F"/>
    <w:rsid w:val="005813D7"/>
    <w:rsid w:val="0058769F"/>
    <w:rsid w:val="005920CA"/>
    <w:rsid w:val="0059315C"/>
    <w:rsid w:val="005C1BF1"/>
    <w:rsid w:val="005D0951"/>
    <w:rsid w:val="005E29A5"/>
    <w:rsid w:val="005F41BF"/>
    <w:rsid w:val="00610B85"/>
    <w:rsid w:val="00626F8E"/>
    <w:rsid w:val="00653729"/>
    <w:rsid w:val="00653D68"/>
    <w:rsid w:val="00655059"/>
    <w:rsid w:val="00670D6F"/>
    <w:rsid w:val="00671B56"/>
    <w:rsid w:val="00677102"/>
    <w:rsid w:val="00681163"/>
    <w:rsid w:val="00683605"/>
    <w:rsid w:val="00690EC9"/>
    <w:rsid w:val="00692227"/>
    <w:rsid w:val="006A0665"/>
    <w:rsid w:val="006A4E23"/>
    <w:rsid w:val="006A77CB"/>
    <w:rsid w:val="006B2E4A"/>
    <w:rsid w:val="006B3319"/>
    <w:rsid w:val="006C00EF"/>
    <w:rsid w:val="006D6797"/>
    <w:rsid w:val="006E5767"/>
    <w:rsid w:val="0070707C"/>
    <w:rsid w:val="00727CA5"/>
    <w:rsid w:val="0073047C"/>
    <w:rsid w:val="007304D3"/>
    <w:rsid w:val="00733822"/>
    <w:rsid w:val="00747399"/>
    <w:rsid w:val="0076044F"/>
    <w:rsid w:val="00761A3C"/>
    <w:rsid w:val="00763830"/>
    <w:rsid w:val="00770FE8"/>
    <w:rsid w:val="0077488A"/>
    <w:rsid w:val="00775CAD"/>
    <w:rsid w:val="00784F97"/>
    <w:rsid w:val="00785B28"/>
    <w:rsid w:val="00796F17"/>
    <w:rsid w:val="007A46BC"/>
    <w:rsid w:val="007A495C"/>
    <w:rsid w:val="007A4BD2"/>
    <w:rsid w:val="007B191C"/>
    <w:rsid w:val="007B71F8"/>
    <w:rsid w:val="007C56F5"/>
    <w:rsid w:val="007D08B5"/>
    <w:rsid w:val="007D1EA6"/>
    <w:rsid w:val="007D542E"/>
    <w:rsid w:val="007E10CE"/>
    <w:rsid w:val="007F61D0"/>
    <w:rsid w:val="00807460"/>
    <w:rsid w:val="00811C05"/>
    <w:rsid w:val="0082340A"/>
    <w:rsid w:val="00825971"/>
    <w:rsid w:val="00827358"/>
    <w:rsid w:val="008368A7"/>
    <w:rsid w:val="00847647"/>
    <w:rsid w:val="008546D8"/>
    <w:rsid w:val="008605F6"/>
    <w:rsid w:val="008733CB"/>
    <w:rsid w:val="00877470"/>
    <w:rsid w:val="0088533B"/>
    <w:rsid w:val="008A7609"/>
    <w:rsid w:val="008B6FAB"/>
    <w:rsid w:val="008B7C0D"/>
    <w:rsid w:val="008D5458"/>
    <w:rsid w:val="008E51D8"/>
    <w:rsid w:val="008F7FE5"/>
    <w:rsid w:val="00902BA0"/>
    <w:rsid w:val="00912EC1"/>
    <w:rsid w:val="00913C0A"/>
    <w:rsid w:val="00917048"/>
    <w:rsid w:val="00917C38"/>
    <w:rsid w:val="009228A8"/>
    <w:rsid w:val="009228F6"/>
    <w:rsid w:val="00937958"/>
    <w:rsid w:val="00941479"/>
    <w:rsid w:val="00955BAE"/>
    <w:rsid w:val="00957EE7"/>
    <w:rsid w:val="00960043"/>
    <w:rsid w:val="00961234"/>
    <w:rsid w:val="00961708"/>
    <w:rsid w:val="00973CC6"/>
    <w:rsid w:val="00975944"/>
    <w:rsid w:val="00982E5A"/>
    <w:rsid w:val="00990525"/>
    <w:rsid w:val="009A0729"/>
    <w:rsid w:val="009A2CA7"/>
    <w:rsid w:val="009A3AF2"/>
    <w:rsid w:val="009B091D"/>
    <w:rsid w:val="009B6B9D"/>
    <w:rsid w:val="009C26FB"/>
    <w:rsid w:val="009C4C3E"/>
    <w:rsid w:val="009C74CF"/>
    <w:rsid w:val="009D56D4"/>
    <w:rsid w:val="009E1FE2"/>
    <w:rsid w:val="00A10205"/>
    <w:rsid w:val="00A207D4"/>
    <w:rsid w:val="00A22318"/>
    <w:rsid w:val="00A23EC9"/>
    <w:rsid w:val="00A37DBF"/>
    <w:rsid w:val="00A40147"/>
    <w:rsid w:val="00A451BA"/>
    <w:rsid w:val="00A55E35"/>
    <w:rsid w:val="00A57321"/>
    <w:rsid w:val="00A64867"/>
    <w:rsid w:val="00A651F9"/>
    <w:rsid w:val="00A8488A"/>
    <w:rsid w:val="00A92E12"/>
    <w:rsid w:val="00AD1FBD"/>
    <w:rsid w:val="00AD22FD"/>
    <w:rsid w:val="00AD6BA7"/>
    <w:rsid w:val="00B00732"/>
    <w:rsid w:val="00B02A0E"/>
    <w:rsid w:val="00B06CD4"/>
    <w:rsid w:val="00B10A4F"/>
    <w:rsid w:val="00B262D2"/>
    <w:rsid w:val="00B304CB"/>
    <w:rsid w:val="00B37CD4"/>
    <w:rsid w:val="00B46314"/>
    <w:rsid w:val="00B55F12"/>
    <w:rsid w:val="00B6197A"/>
    <w:rsid w:val="00B71499"/>
    <w:rsid w:val="00B757E4"/>
    <w:rsid w:val="00BA0F60"/>
    <w:rsid w:val="00BA5A71"/>
    <w:rsid w:val="00BB1640"/>
    <w:rsid w:val="00BC4C25"/>
    <w:rsid w:val="00BC6CFA"/>
    <w:rsid w:val="00BD03A5"/>
    <w:rsid w:val="00BE6560"/>
    <w:rsid w:val="00BF43B2"/>
    <w:rsid w:val="00BF6F9E"/>
    <w:rsid w:val="00C038AF"/>
    <w:rsid w:val="00C1690E"/>
    <w:rsid w:val="00C43251"/>
    <w:rsid w:val="00C60BE2"/>
    <w:rsid w:val="00C673A3"/>
    <w:rsid w:val="00C72550"/>
    <w:rsid w:val="00C8179E"/>
    <w:rsid w:val="00C879EF"/>
    <w:rsid w:val="00C93C91"/>
    <w:rsid w:val="00C95152"/>
    <w:rsid w:val="00C97A66"/>
    <w:rsid w:val="00CA00FD"/>
    <w:rsid w:val="00CA6470"/>
    <w:rsid w:val="00CB1AE2"/>
    <w:rsid w:val="00CB621F"/>
    <w:rsid w:val="00CC559D"/>
    <w:rsid w:val="00CC7C43"/>
    <w:rsid w:val="00CE1DDD"/>
    <w:rsid w:val="00CE2CF0"/>
    <w:rsid w:val="00CF4E87"/>
    <w:rsid w:val="00D01A7B"/>
    <w:rsid w:val="00D1501D"/>
    <w:rsid w:val="00D16662"/>
    <w:rsid w:val="00D25D1E"/>
    <w:rsid w:val="00D4121C"/>
    <w:rsid w:val="00D50160"/>
    <w:rsid w:val="00D50FE7"/>
    <w:rsid w:val="00D6435A"/>
    <w:rsid w:val="00D930E3"/>
    <w:rsid w:val="00DB0CE9"/>
    <w:rsid w:val="00DB56A6"/>
    <w:rsid w:val="00DC18DF"/>
    <w:rsid w:val="00DE05BB"/>
    <w:rsid w:val="00E00515"/>
    <w:rsid w:val="00E11E95"/>
    <w:rsid w:val="00E124DF"/>
    <w:rsid w:val="00E27D3D"/>
    <w:rsid w:val="00E47FD5"/>
    <w:rsid w:val="00E5056B"/>
    <w:rsid w:val="00E51BAD"/>
    <w:rsid w:val="00E62A0D"/>
    <w:rsid w:val="00E71130"/>
    <w:rsid w:val="00E83633"/>
    <w:rsid w:val="00E94B7D"/>
    <w:rsid w:val="00E97AB0"/>
    <w:rsid w:val="00EB1E63"/>
    <w:rsid w:val="00EB3504"/>
    <w:rsid w:val="00EB3526"/>
    <w:rsid w:val="00EB494C"/>
    <w:rsid w:val="00EC7EF3"/>
    <w:rsid w:val="00ED5CD6"/>
    <w:rsid w:val="00ED7023"/>
    <w:rsid w:val="00ED7098"/>
    <w:rsid w:val="00EF38DA"/>
    <w:rsid w:val="00F0113E"/>
    <w:rsid w:val="00F032B9"/>
    <w:rsid w:val="00F2779A"/>
    <w:rsid w:val="00F376D7"/>
    <w:rsid w:val="00F400D2"/>
    <w:rsid w:val="00F448FA"/>
    <w:rsid w:val="00F479D2"/>
    <w:rsid w:val="00F63D7A"/>
    <w:rsid w:val="00F67260"/>
    <w:rsid w:val="00F6758A"/>
    <w:rsid w:val="00F740D8"/>
    <w:rsid w:val="00F81B5F"/>
    <w:rsid w:val="00F96C7C"/>
    <w:rsid w:val="00FA542C"/>
    <w:rsid w:val="00FC72FC"/>
    <w:rsid w:val="00FE343A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18295"/>
  <w15:chartTrackingRefBased/>
  <w15:docId w15:val="{B870459B-E966-4B26-9AC9-228A693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D3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5E3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714D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255502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E94B7D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D3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7A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7A6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7A6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1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3C59"/>
  </w:style>
  <w:style w:type="paragraph" w:styleId="Pta">
    <w:name w:val="footer"/>
    <w:basedOn w:val="Normlny"/>
    <w:link w:val="PtaChar"/>
    <w:uiPriority w:val="99"/>
    <w:unhideWhenUsed/>
    <w:rsid w:val="0021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erakovine.sk/pridatambulanci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ierakovine.sk/mapapomoci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nkova@nierakovine.sk" TargetMode="External"/><Relationship Id="rId1" Type="http://schemas.openxmlformats.org/officeDocument/2006/relationships/hyperlink" Target="http://www.nierakovine.sk/presscentru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BC8C-2C37-4C62-976D-85F495AD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Rusnačeková</dc:creator>
  <cp:keywords/>
  <dc:description/>
  <cp:lastModifiedBy>Zuzana Rusnačeková</cp:lastModifiedBy>
  <cp:revision>39</cp:revision>
  <dcterms:created xsi:type="dcterms:W3CDTF">2022-05-25T17:25:00Z</dcterms:created>
  <dcterms:modified xsi:type="dcterms:W3CDTF">2022-05-27T10:31:00Z</dcterms:modified>
</cp:coreProperties>
</file>